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การขอใบอนุญาตจัดตั้งสถานที่จำหน่ายอาหารและสถานที่สะสมอาหาร (พื้นที่เกิน 200 ตารางเมตร)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ผู้ใดประสงค์ขอใบอนุญาตจัดตั้งสถานที่จำหน่ายอาหารหรือสถานที่สะสมอาหาร พื้นที่เกิน 200 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ผู้ขอรับใบอนุญาตยื่นคำขอใบอนุญาตประกอบกิจการสถานที่จำหน่ายอาหาร/สถานที่สะสมอาหาร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และขนสิ่งปฏิกูลแก่ผู้ขอต่ออายุใบอนุญาตทราบ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เอกสารหลักฐานที่แสดงว่าผ่านการอบรมหลักสูตรสุขาภิบาลอาหาร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บัตรประจำตัวผู้สัมผัสอาหาร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อัตราค่าธรรมเนียมใบอนุญาตจัดตั้งสถานที่จำหน่ายอาหารและสถานที่สะสมอาหาร พื้นที่เกิน 200 ตารางเมตร ฉบับละไม่เกิน 4,500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(พื้นที่เกิน 200 ตารางเมตร)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กฎกระทรวงสุขลักษณะของสถานที่จำหน่ายอาหาร พ.ศ. 2562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23/03/2022 15:48 การขอใบอนุญาตจัดตั้งสถานที่จำหน่ายอาหารและสถานที่สะสมอาหาร (พื้นที่เกิน 200 ตารางเมตร)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