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ใบอนุญาตก่อสร้าง ดัดแปลง หรือเคลื่อนย้ายอาคาร (ตามมาตรา 21) และอนุญาตรื้อถอนอาคาร (ตามมาตรา 22)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