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การขออนุญาตก่อสร้างอาคารประเภทอื่นๆ ตามมาตรา 21(N)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     ผู้ใดจะก่อสร้างอาคารประเภทอื่นๆ ซึ่งไม่เข้าข่ายเป็นอาคารสูงและอาคารขนาดใหญ่พิเศษ ต้องได้รับ ใบอนุญาตจากเจ้าพนักงานท้องถิ่น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10 วันนับแต่วันที่ได้รับคำขอ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 (แบบ ข.1)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เจ้าพนักงานท้องถิ่นดำเนินการตรวจสอบเอกสารเบื้องต้น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 ในการเดินอากาศ เขตปลอดภัยทางทหาร ฯ และ พ.ร.บ.จัดสรรที่ดิน ฯ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เจ้าพนักงานท้องถิ่นตรวจพิจารณาแบบแปลนและพิจารณาออกใบอนุญาตก่อสร้างอาคาร  (แบบ อ.1)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แจ้งให้ผู้ขอมารับใบอนุญาตก่อสร้างอาคาร (แบบ น.1) รับใบอนุญาตพร้อมชำระค่าธรรมเนียม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(ค่าธรรมเนียมขึ้นอยู่กับขนาดพื้นที่และลักษณะอาคาร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แบบคำขออนุญาตก่อสร้างอาคารฯ (แบบ ข.1)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 ลงนามแทนนิติบุคคลผู้รับมอบอำนาจ 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 (กรณีก่อสร้างอาคารชิดเขตที่ดิน)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 เป็นผู้ประกอบวิชาชีพสถาปัตยกรรมควบคุม (กรณีที่เป็นอาคาร มีลักษณะ 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 เป็นผู้ประกอบวิชาชีพวิศวกรรมควบคุม  (กรณีที่เป็นอาคารมีลักษณะ 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(ต้องแสดงรายละเอียดการคำนวณ การออกแบบโครงสร้างให้สามารถรับแรงสั่นสะเทือนจากแผ่นดินไหว / 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 พ.ศ. 2527 เช่นใช้ค่า fc &gt; 65 ksc. หรือ ค่า fc’ &gt; 173.3 ksc. ให้แนบเอกสารแสดงผลการทดสอบความมั่นคงแข็งแรงของวัสดุ ที่รับรองโดยสถาบันที่เชื่อถือได้ วิศวกรผู้คำนวณและผู้ขออนุญาตลงนาม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การขออนุญาตก่อสร้างอาคารประเภทอื่นๆ ตามมาตรา 21(N)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พ.ศ.2522 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15/03/2022 10:09 การขออนุญาตก่อสร้างอาคารประเภทอื่นๆ ตามมาตรา 21(N)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